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7F42" w14:textId="77777777" w:rsidR="004034B2" w:rsidRDefault="004034B2" w:rsidP="004034B2">
      <w:pPr>
        <w:pStyle w:val="NoSpacing"/>
        <w:jc w:val="center"/>
        <w:rPr>
          <w:rFonts w:ascii="Arial" w:hAnsi="Arial" w:cs="Arial"/>
          <w:b/>
          <w:bCs/>
          <w:sz w:val="28"/>
          <w:szCs w:val="28"/>
        </w:rPr>
      </w:pPr>
    </w:p>
    <w:p w14:paraId="627AF4AB" w14:textId="77777777" w:rsidR="004034B2" w:rsidRDefault="004034B2" w:rsidP="004034B2">
      <w:pPr>
        <w:pStyle w:val="NoSpacing"/>
        <w:jc w:val="center"/>
        <w:rPr>
          <w:rFonts w:ascii="Arial" w:hAnsi="Arial" w:cs="Arial"/>
          <w:b/>
          <w:bCs/>
          <w:sz w:val="28"/>
          <w:szCs w:val="28"/>
        </w:rPr>
      </w:pPr>
    </w:p>
    <w:p w14:paraId="1C931BAA" w14:textId="0F30E983" w:rsidR="00714717" w:rsidRPr="00B00E3F" w:rsidRDefault="00714717" w:rsidP="004034B2">
      <w:pPr>
        <w:pStyle w:val="NoSpacing"/>
        <w:jc w:val="center"/>
        <w:rPr>
          <w:rFonts w:ascii="Arial" w:hAnsi="Arial" w:cs="Arial"/>
          <w:b/>
          <w:bCs/>
          <w:sz w:val="28"/>
          <w:szCs w:val="28"/>
        </w:rPr>
      </w:pPr>
      <w:r w:rsidRPr="00B00E3F">
        <w:rPr>
          <w:rFonts w:ascii="Arial" w:hAnsi="Arial" w:cs="Arial"/>
          <w:b/>
          <w:bCs/>
          <w:sz w:val="28"/>
          <w:szCs w:val="28"/>
        </w:rPr>
        <w:t>Module H</w:t>
      </w:r>
      <w:r w:rsidR="004034B2">
        <w:rPr>
          <w:rFonts w:ascii="Arial" w:hAnsi="Arial" w:cs="Arial"/>
          <w:b/>
          <w:bCs/>
          <w:sz w:val="28"/>
          <w:szCs w:val="28"/>
        </w:rPr>
        <w:t xml:space="preserve"> –</w:t>
      </w:r>
      <w:r w:rsidRPr="00B00E3F">
        <w:rPr>
          <w:rFonts w:ascii="Arial" w:hAnsi="Arial" w:cs="Arial"/>
          <w:b/>
          <w:bCs/>
          <w:sz w:val="28"/>
          <w:szCs w:val="28"/>
        </w:rPr>
        <w:t xml:space="preserve"> #H22 Teaching Guide</w:t>
      </w:r>
    </w:p>
    <w:p w14:paraId="52991170" w14:textId="77777777" w:rsidR="00714717" w:rsidRPr="00B00E3F" w:rsidRDefault="00714717" w:rsidP="00714717">
      <w:pPr>
        <w:pStyle w:val="NoSpacing"/>
        <w:jc w:val="center"/>
        <w:rPr>
          <w:rFonts w:ascii="Arial" w:hAnsi="Arial" w:cs="Arial"/>
          <w:b/>
          <w:bCs/>
          <w:sz w:val="28"/>
          <w:szCs w:val="28"/>
        </w:rPr>
      </w:pPr>
      <w:r w:rsidRPr="00B00E3F">
        <w:rPr>
          <w:rFonts w:ascii="Arial" w:hAnsi="Arial" w:cs="Arial"/>
          <w:b/>
          <w:bCs/>
          <w:sz w:val="28"/>
          <w:szCs w:val="28"/>
        </w:rPr>
        <w:t>Appendix 1 Alternative Classroom Instructions</w:t>
      </w:r>
    </w:p>
    <w:p w14:paraId="553ED6DE" w14:textId="77777777" w:rsidR="00714717" w:rsidRDefault="00714717" w:rsidP="00714717">
      <w:pPr>
        <w:pStyle w:val="NoSpacing"/>
        <w:rPr>
          <w:rFonts w:ascii="Arial" w:hAnsi="Arial" w:cs="Arial"/>
          <w:sz w:val="24"/>
          <w:szCs w:val="24"/>
        </w:rPr>
      </w:pPr>
    </w:p>
    <w:p w14:paraId="66C5F30A" w14:textId="77777777" w:rsidR="00714717" w:rsidRPr="00240C7B" w:rsidRDefault="00714717" w:rsidP="00714717">
      <w:pPr>
        <w:pStyle w:val="NoSpacing"/>
        <w:numPr>
          <w:ilvl w:val="0"/>
          <w:numId w:val="1"/>
        </w:numPr>
        <w:rPr>
          <w:rFonts w:ascii="Arial" w:hAnsi="Arial" w:cs="Arial"/>
          <w:sz w:val="24"/>
          <w:szCs w:val="24"/>
        </w:rPr>
      </w:pPr>
      <w:r w:rsidRPr="00240C7B">
        <w:rPr>
          <w:rFonts w:ascii="Arial" w:hAnsi="Arial" w:cs="Arial"/>
          <w:sz w:val="24"/>
          <w:szCs w:val="24"/>
        </w:rPr>
        <w:t>Assign each student one of the following body systems integumentary, musculoskeletal, nervous, cardiovascular, respiratory, digestive, urinary, reproductive, endocrine, and immune systems.</w:t>
      </w:r>
    </w:p>
    <w:p w14:paraId="5309B227" w14:textId="77777777" w:rsidR="00714717" w:rsidRPr="00240C7B" w:rsidRDefault="00714717" w:rsidP="00714717">
      <w:pPr>
        <w:numPr>
          <w:ilvl w:val="0"/>
          <w:numId w:val="1"/>
        </w:numPr>
        <w:spacing w:after="0" w:line="240" w:lineRule="auto"/>
        <w:rPr>
          <w:rFonts w:ascii="Arial" w:hAnsi="Arial" w:cs="Arial"/>
          <w:sz w:val="24"/>
          <w:szCs w:val="24"/>
        </w:rPr>
      </w:pPr>
      <w:r w:rsidRPr="00240C7B">
        <w:rPr>
          <w:rFonts w:ascii="Arial" w:hAnsi="Arial" w:cs="Arial"/>
          <w:sz w:val="24"/>
          <w:szCs w:val="24"/>
        </w:rPr>
        <w:t xml:space="preserve">Explain they are to cover each topic listed on </w:t>
      </w:r>
      <w:r w:rsidRPr="00240C7B">
        <w:rPr>
          <w:rFonts w:ascii="Arial" w:hAnsi="Arial" w:cs="Arial"/>
          <w:b/>
          <w:bCs/>
          <w:sz w:val="24"/>
          <w:szCs w:val="24"/>
        </w:rPr>
        <w:t xml:space="preserve">Handout #H22 </w:t>
      </w:r>
      <w:r w:rsidRPr="00240C7B">
        <w:rPr>
          <w:rFonts w:ascii="Arial" w:hAnsi="Arial" w:cs="Arial"/>
          <w:sz w:val="24"/>
          <w:szCs w:val="24"/>
        </w:rPr>
        <w:t>for their assigned body system.</w:t>
      </w:r>
    </w:p>
    <w:p w14:paraId="3604751C" w14:textId="77777777" w:rsidR="00714717" w:rsidRPr="00240C7B" w:rsidRDefault="00714717" w:rsidP="00714717">
      <w:pPr>
        <w:numPr>
          <w:ilvl w:val="0"/>
          <w:numId w:val="1"/>
        </w:numPr>
        <w:spacing w:after="0" w:line="240" w:lineRule="auto"/>
        <w:rPr>
          <w:rFonts w:ascii="Arial" w:hAnsi="Arial" w:cs="Arial"/>
          <w:sz w:val="24"/>
          <w:szCs w:val="24"/>
        </w:rPr>
      </w:pPr>
      <w:r w:rsidRPr="00240C7B">
        <w:rPr>
          <w:rFonts w:ascii="Arial" w:hAnsi="Arial" w:cs="Arial"/>
          <w:sz w:val="24"/>
          <w:szCs w:val="24"/>
        </w:rPr>
        <w:t xml:space="preserve">The students will present their body system using the notes from current NC Nurse Aide I Curriculum - Module H power point and student manual. </w:t>
      </w:r>
    </w:p>
    <w:p w14:paraId="640D7F13" w14:textId="77777777" w:rsidR="00714717" w:rsidRPr="00240C7B" w:rsidRDefault="00714717" w:rsidP="00714717">
      <w:pPr>
        <w:numPr>
          <w:ilvl w:val="0"/>
          <w:numId w:val="1"/>
        </w:numPr>
        <w:spacing w:after="0" w:line="240" w:lineRule="auto"/>
        <w:rPr>
          <w:rFonts w:ascii="Arial" w:hAnsi="Arial" w:cs="Arial"/>
          <w:sz w:val="24"/>
          <w:szCs w:val="24"/>
        </w:rPr>
      </w:pPr>
      <w:r w:rsidRPr="00240C7B">
        <w:rPr>
          <w:rFonts w:ascii="Arial" w:hAnsi="Arial" w:cs="Arial"/>
          <w:sz w:val="24"/>
          <w:szCs w:val="24"/>
        </w:rPr>
        <w:t xml:space="preserve">The instructor will facilitate the knowledge, making sure all aspects of the listed topics are covered. </w:t>
      </w:r>
    </w:p>
    <w:p w14:paraId="74D0D5D0" w14:textId="77777777" w:rsidR="00714717" w:rsidRPr="00240C7B" w:rsidRDefault="00714717" w:rsidP="00714717">
      <w:pPr>
        <w:numPr>
          <w:ilvl w:val="0"/>
          <w:numId w:val="1"/>
        </w:numPr>
        <w:spacing w:after="0" w:line="240" w:lineRule="auto"/>
        <w:rPr>
          <w:rFonts w:ascii="Arial" w:hAnsi="Arial" w:cs="Arial"/>
          <w:sz w:val="24"/>
          <w:szCs w:val="24"/>
        </w:rPr>
      </w:pPr>
      <w:r w:rsidRPr="00240C7B">
        <w:rPr>
          <w:rFonts w:ascii="Arial" w:hAnsi="Arial" w:cs="Arial"/>
          <w:sz w:val="24"/>
          <w:szCs w:val="24"/>
        </w:rPr>
        <w:t xml:space="preserve">Students will complete </w:t>
      </w:r>
      <w:r w:rsidRPr="00240C7B">
        <w:rPr>
          <w:rFonts w:ascii="Arial" w:hAnsi="Arial" w:cs="Arial"/>
          <w:b/>
          <w:bCs/>
          <w:sz w:val="24"/>
          <w:szCs w:val="24"/>
        </w:rPr>
        <w:t>Handout #H22</w:t>
      </w:r>
      <w:r w:rsidRPr="00240C7B">
        <w:rPr>
          <w:rFonts w:ascii="Arial" w:hAnsi="Arial" w:cs="Arial"/>
          <w:sz w:val="24"/>
          <w:szCs w:val="24"/>
        </w:rPr>
        <w:t xml:space="preserve"> while listening to each student’s body system presentation.</w:t>
      </w:r>
    </w:p>
    <w:p w14:paraId="0AA78B92" w14:textId="77777777" w:rsidR="00714717" w:rsidRPr="00240C7B" w:rsidRDefault="00714717" w:rsidP="00714717">
      <w:pPr>
        <w:numPr>
          <w:ilvl w:val="0"/>
          <w:numId w:val="1"/>
        </w:numPr>
        <w:spacing w:after="0" w:line="240" w:lineRule="auto"/>
        <w:rPr>
          <w:rFonts w:ascii="Arial" w:hAnsi="Arial" w:cs="Arial"/>
          <w:sz w:val="24"/>
          <w:szCs w:val="24"/>
        </w:rPr>
      </w:pPr>
      <w:r w:rsidRPr="00240C7B">
        <w:rPr>
          <w:rFonts w:ascii="Arial" w:hAnsi="Arial" w:cs="Arial"/>
          <w:sz w:val="24"/>
          <w:szCs w:val="24"/>
        </w:rPr>
        <w:t xml:space="preserve">If there are more or fewer students than body systems, assign students in groups as needed. </w:t>
      </w:r>
    </w:p>
    <w:p w14:paraId="58A20F05" w14:textId="77777777" w:rsidR="00714717" w:rsidRPr="00240C7B" w:rsidRDefault="00714717" w:rsidP="00714717">
      <w:pPr>
        <w:numPr>
          <w:ilvl w:val="0"/>
          <w:numId w:val="1"/>
        </w:numPr>
        <w:spacing w:after="0" w:line="240" w:lineRule="auto"/>
        <w:rPr>
          <w:rFonts w:ascii="Arial" w:hAnsi="Arial" w:cs="Arial"/>
          <w:sz w:val="24"/>
          <w:szCs w:val="24"/>
        </w:rPr>
      </w:pPr>
      <w:r w:rsidRPr="00240C7B">
        <w:rPr>
          <w:rFonts w:ascii="Arial" w:hAnsi="Arial" w:cs="Arial"/>
          <w:sz w:val="24"/>
          <w:szCs w:val="24"/>
        </w:rPr>
        <w:t xml:space="preserve">Students are to draw a diagram and label the organs of their assigned body system. The diagram should be created on a separate sheet of paper, at least 8 ½ x 11. The diagram on the worksheet is for reference only. </w:t>
      </w:r>
    </w:p>
    <w:p w14:paraId="5C270862" w14:textId="77777777" w:rsidR="00714717" w:rsidRPr="00240C7B" w:rsidRDefault="00714717" w:rsidP="00714717">
      <w:pPr>
        <w:numPr>
          <w:ilvl w:val="0"/>
          <w:numId w:val="1"/>
        </w:numPr>
        <w:spacing w:after="0" w:line="240" w:lineRule="auto"/>
        <w:rPr>
          <w:rFonts w:ascii="Arial" w:hAnsi="Arial" w:cs="Arial"/>
          <w:sz w:val="24"/>
          <w:szCs w:val="24"/>
        </w:rPr>
      </w:pPr>
      <w:r w:rsidRPr="00240C7B">
        <w:rPr>
          <w:rFonts w:ascii="Arial" w:hAnsi="Arial" w:cs="Arial"/>
          <w:sz w:val="24"/>
          <w:szCs w:val="24"/>
        </w:rPr>
        <w:t xml:space="preserve">Once all presentations have been presented to their class and students have filled in information in their Handout #H22, guide students in a cooperative learning Carousel strategy. Place posterboard titled for each body system, integumentary, musculoskeletal, nervous, cardiovascular, respiratory, digestive, urinary, reproductive, endocrine, and immune systems on the walls of the classroom. Divide students into groups depending on your class size and give them a colored marker to represent their group. Setting a timer for 1 minute, each group moves from board to board adding information they remember from the worksheet using their group’s colored marker. Allow each group to go to each posterboard a minimum of two times. Once two or more rounds are complete, bring the class back together and discuss in detail important points during the review noting anything omitted from the Carousel activity. The colored markers quickly identify groups who may need further education to make sure they have met all objectives of Module H. </w:t>
      </w:r>
    </w:p>
    <w:p w14:paraId="60798213" w14:textId="77777777" w:rsidR="00714717" w:rsidRPr="00240C7B" w:rsidRDefault="00714717" w:rsidP="00714717">
      <w:pPr>
        <w:spacing w:after="0" w:line="240" w:lineRule="auto"/>
        <w:rPr>
          <w:rFonts w:ascii="Arial" w:hAnsi="Arial" w:cs="Arial"/>
          <w:sz w:val="24"/>
          <w:szCs w:val="24"/>
        </w:rPr>
      </w:pPr>
    </w:p>
    <w:p w14:paraId="307FF103" w14:textId="77777777" w:rsidR="00714717" w:rsidRPr="00240C7B" w:rsidRDefault="00714717" w:rsidP="00714717">
      <w:pPr>
        <w:rPr>
          <w:rFonts w:ascii="Arial" w:hAnsi="Arial" w:cs="Arial"/>
          <w:sz w:val="24"/>
          <w:szCs w:val="24"/>
        </w:rPr>
      </w:pPr>
      <w:r w:rsidRPr="00240C7B">
        <w:rPr>
          <w:rFonts w:ascii="Arial" w:hAnsi="Arial" w:cs="Arial"/>
          <w:sz w:val="24"/>
          <w:szCs w:val="24"/>
        </w:rPr>
        <w:t xml:space="preserve">The alternative assignment for Module H is a student-led module. Power points and student manual are to be used as references for students as they complete their assigned presentations. The instructor becomes the facilitator and not the direct line of knowledge until </w:t>
      </w:r>
      <w:r w:rsidRPr="00240C7B">
        <w:rPr>
          <w:rFonts w:ascii="Arial" w:hAnsi="Arial" w:cs="Arial"/>
          <w:b/>
          <w:bCs/>
          <w:sz w:val="24"/>
          <w:szCs w:val="24"/>
        </w:rPr>
        <w:t xml:space="preserve">all </w:t>
      </w:r>
      <w:r w:rsidRPr="00240C7B">
        <w:rPr>
          <w:rFonts w:ascii="Arial" w:hAnsi="Arial" w:cs="Arial"/>
          <w:sz w:val="24"/>
          <w:szCs w:val="24"/>
        </w:rPr>
        <w:t xml:space="preserve">activities for Module H have been completed. Make the assignment early in the course with an expected due date for presentations and Cooperative Learning Carousel Activity. </w:t>
      </w:r>
    </w:p>
    <w:p w14:paraId="374DDF53" w14:textId="77777777" w:rsidR="00714717" w:rsidRPr="00240C7B" w:rsidRDefault="00714717" w:rsidP="00714717">
      <w:pPr>
        <w:rPr>
          <w:rFonts w:ascii="Arial" w:hAnsi="Arial" w:cs="Arial"/>
          <w:b/>
          <w:bCs/>
          <w:sz w:val="24"/>
          <w:szCs w:val="24"/>
        </w:rPr>
      </w:pPr>
      <w:r w:rsidRPr="00240C7B">
        <w:rPr>
          <w:rFonts w:ascii="Arial" w:hAnsi="Arial" w:cs="Arial"/>
          <w:b/>
          <w:bCs/>
          <w:sz w:val="24"/>
          <w:szCs w:val="24"/>
        </w:rPr>
        <w:t xml:space="preserve">Module H Activities are still required to be completed. It is up to the instructor to determine when the activities will be completed as long as concluded by the last day of presentations and the Carousel activity noted above. </w:t>
      </w:r>
    </w:p>
    <w:p w14:paraId="417D47D2" w14:textId="77777777" w:rsidR="00714717" w:rsidRPr="00240C7B" w:rsidRDefault="00714717" w:rsidP="00714717">
      <w:pPr>
        <w:rPr>
          <w:rFonts w:ascii="Arial" w:hAnsi="Arial" w:cs="Arial"/>
          <w:b/>
          <w:bCs/>
          <w:sz w:val="24"/>
          <w:szCs w:val="24"/>
        </w:rPr>
      </w:pPr>
      <w:r w:rsidRPr="00240C7B">
        <w:rPr>
          <w:rFonts w:ascii="Arial" w:hAnsi="Arial" w:cs="Arial"/>
          <w:b/>
          <w:bCs/>
          <w:sz w:val="24"/>
          <w:szCs w:val="24"/>
        </w:rPr>
        <w:t>For further information related to cooperative learning strategy, Carousel, see links below.</w:t>
      </w:r>
    </w:p>
    <w:p w14:paraId="7E3926DE" w14:textId="77777777" w:rsidR="00714717" w:rsidRPr="00240C7B" w:rsidRDefault="00714717" w:rsidP="00714717">
      <w:pPr>
        <w:rPr>
          <w:rFonts w:ascii="Arial" w:hAnsi="Arial" w:cs="Arial"/>
          <w:b/>
          <w:bCs/>
          <w:sz w:val="24"/>
          <w:szCs w:val="24"/>
        </w:rPr>
      </w:pPr>
      <w:hyperlink r:id="rId6" w:history="1">
        <w:r w:rsidRPr="00240C7B">
          <w:rPr>
            <w:rStyle w:val="Hyperlink"/>
            <w:rFonts w:ascii="Arial" w:hAnsi="Arial" w:cs="Arial"/>
            <w:b/>
            <w:bCs/>
            <w:sz w:val="24"/>
            <w:szCs w:val="24"/>
          </w:rPr>
          <w:t>https://shelleygrayteaching.com/carousel/</w:t>
        </w:r>
      </w:hyperlink>
    </w:p>
    <w:p w14:paraId="241A35EA" w14:textId="7194FBD8" w:rsidR="00714717" w:rsidRDefault="00714717" w:rsidP="00714717">
      <w:pPr>
        <w:rPr>
          <w:rFonts w:ascii="Arial" w:eastAsiaTheme="majorEastAsia" w:hAnsi="Arial" w:cs="Arial"/>
          <w:b/>
          <w:bCs/>
          <w:spacing w:val="-10"/>
          <w:kern w:val="28"/>
          <w:sz w:val="28"/>
          <w:szCs w:val="28"/>
        </w:rPr>
      </w:pPr>
      <w:hyperlink r:id="rId7" w:history="1">
        <w:r w:rsidRPr="00240C7B">
          <w:rPr>
            <w:rStyle w:val="Hyperlink"/>
            <w:rFonts w:ascii="Arial" w:hAnsi="Arial" w:cs="Arial"/>
            <w:b/>
            <w:bCs/>
            <w:sz w:val="24"/>
            <w:szCs w:val="24"/>
          </w:rPr>
          <w:t>https://www.acteonline.org/teaching-strategy-the-carousel/</w:t>
        </w:r>
      </w:hyperlink>
    </w:p>
    <w:p w14:paraId="23590F3C" w14:textId="77777777" w:rsidR="00714717" w:rsidRDefault="00714717">
      <w:pPr>
        <w:rPr>
          <w:rFonts w:ascii="Arial" w:eastAsiaTheme="majorEastAsia" w:hAnsi="Arial" w:cs="Arial"/>
          <w:b/>
          <w:bCs/>
          <w:spacing w:val="-10"/>
          <w:kern w:val="28"/>
          <w:sz w:val="28"/>
          <w:szCs w:val="28"/>
        </w:rPr>
      </w:pPr>
      <w:r>
        <w:rPr>
          <w:rFonts w:ascii="Arial" w:hAnsi="Arial" w:cs="Arial"/>
          <w:b/>
          <w:bCs/>
          <w:sz w:val="28"/>
          <w:szCs w:val="28"/>
        </w:rPr>
        <w:br w:type="page"/>
      </w:r>
    </w:p>
    <w:p w14:paraId="205E49F8" w14:textId="24A32F44" w:rsidR="009668DB" w:rsidRPr="00E217ED" w:rsidRDefault="009668DB" w:rsidP="009668DB">
      <w:pPr>
        <w:pStyle w:val="Title"/>
        <w:jc w:val="center"/>
        <w:rPr>
          <w:rFonts w:ascii="Arial" w:hAnsi="Arial" w:cs="Arial"/>
          <w:b/>
          <w:bCs/>
          <w:sz w:val="28"/>
          <w:szCs w:val="28"/>
        </w:rPr>
      </w:pPr>
      <w:r w:rsidRPr="00E217ED">
        <w:rPr>
          <w:rFonts w:ascii="Arial" w:hAnsi="Arial" w:cs="Arial"/>
          <w:b/>
          <w:bCs/>
          <w:sz w:val="28"/>
          <w:szCs w:val="28"/>
        </w:rPr>
        <w:lastRenderedPageBreak/>
        <w:t>Handout #H-1 Body Systems</w:t>
      </w:r>
    </w:p>
    <w:tbl>
      <w:tblPr>
        <w:tblStyle w:val="TableGrid"/>
        <w:tblW w:w="11515" w:type="dxa"/>
        <w:tblLayout w:type="fixed"/>
        <w:tblLook w:val="04A0" w:firstRow="1" w:lastRow="0" w:firstColumn="1" w:lastColumn="0" w:noHBand="0" w:noVBand="1"/>
      </w:tblPr>
      <w:tblGrid>
        <w:gridCol w:w="657"/>
        <w:gridCol w:w="2488"/>
        <w:gridCol w:w="1980"/>
        <w:gridCol w:w="1980"/>
        <w:gridCol w:w="1980"/>
        <w:gridCol w:w="2430"/>
      </w:tblGrid>
      <w:tr w:rsidR="00254D9E" w14:paraId="43DBE1CA" w14:textId="77777777" w:rsidTr="00DE7812">
        <w:trPr>
          <w:trHeight w:val="1338"/>
        </w:trPr>
        <w:tc>
          <w:tcPr>
            <w:tcW w:w="657" w:type="dxa"/>
            <w:textDirection w:val="btLr"/>
          </w:tcPr>
          <w:p w14:paraId="031D5D79" w14:textId="57AB07C3" w:rsidR="00254D9E" w:rsidRPr="00DE7812" w:rsidRDefault="00254D9E" w:rsidP="00057D31">
            <w:pPr>
              <w:pStyle w:val="Heading1"/>
              <w:spacing w:before="0" w:after="0"/>
              <w:ind w:left="113" w:right="113"/>
              <w:jc w:val="center"/>
              <w:rPr>
                <w:rFonts w:ascii="Arial" w:hAnsi="Arial" w:cs="Arial"/>
                <w:b/>
                <w:bCs/>
                <w:color w:val="auto"/>
              </w:rPr>
            </w:pPr>
            <w:r w:rsidRPr="00DE7812">
              <w:rPr>
                <w:rFonts w:ascii="Arial" w:hAnsi="Arial" w:cs="Arial"/>
                <w:b/>
                <w:bCs/>
                <w:color w:val="auto"/>
                <w:sz w:val="28"/>
                <w:szCs w:val="28"/>
              </w:rPr>
              <w:t>System</w:t>
            </w:r>
          </w:p>
        </w:tc>
        <w:tc>
          <w:tcPr>
            <w:tcW w:w="2488" w:type="dxa"/>
            <w:vAlign w:val="center"/>
          </w:tcPr>
          <w:p w14:paraId="5C488449" w14:textId="31BEEE34" w:rsidR="00254D9E" w:rsidRPr="00DE7812" w:rsidRDefault="00254D9E" w:rsidP="00DE7812">
            <w:pPr>
              <w:pStyle w:val="Heading1"/>
              <w:spacing w:before="0" w:after="0"/>
              <w:jc w:val="center"/>
              <w:rPr>
                <w:rFonts w:ascii="Arial" w:hAnsi="Arial" w:cs="Arial"/>
                <w:b/>
                <w:bCs/>
                <w:color w:val="auto"/>
                <w:sz w:val="22"/>
                <w:szCs w:val="22"/>
              </w:rPr>
            </w:pPr>
            <w:r w:rsidRPr="00DE7812">
              <w:rPr>
                <w:rFonts w:ascii="Arial" w:hAnsi="Arial" w:cs="Arial"/>
                <w:b/>
                <w:bCs/>
                <w:color w:val="auto"/>
                <w:sz w:val="24"/>
                <w:szCs w:val="24"/>
              </w:rPr>
              <w:t>Integumentary</w:t>
            </w:r>
          </w:p>
        </w:tc>
        <w:tc>
          <w:tcPr>
            <w:tcW w:w="1980" w:type="dxa"/>
            <w:vAlign w:val="center"/>
          </w:tcPr>
          <w:p w14:paraId="6507D283" w14:textId="04D733E2" w:rsidR="00254D9E" w:rsidRPr="00DE7812" w:rsidRDefault="00254D9E" w:rsidP="00DE7812">
            <w:pPr>
              <w:pStyle w:val="Heading1"/>
              <w:spacing w:before="0" w:after="0"/>
              <w:jc w:val="center"/>
              <w:rPr>
                <w:rFonts w:ascii="Arial" w:hAnsi="Arial" w:cs="Arial"/>
                <w:b/>
                <w:bCs/>
                <w:color w:val="auto"/>
                <w:sz w:val="22"/>
                <w:szCs w:val="22"/>
              </w:rPr>
            </w:pPr>
            <w:r w:rsidRPr="00DE7812">
              <w:rPr>
                <w:rFonts w:ascii="Arial" w:hAnsi="Arial" w:cs="Arial"/>
                <w:b/>
                <w:bCs/>
                <w:color w:val="auto"/>
                <w:sz w:val="22"/>
                <w:szCs w:val="22"/>
              </w:rPr>
              <w:t>Musculoskeletal</w:t>
            </w:r>
          </w:p>
        </w:tc>
        <w:tc>
          <w:tcPr>
            <w:tcW w:w="1980" w:type="dxa"/>
            <w:vAlign w:val="center"/>
          </w:tcPr>
          <w:p w14:paraId="7823DE4D" w14:textId="2DA999BE" w:rsidR="00254D9E" w:rsidRPr="00DE7812" w:rsidRDefault="00254D9E" w:rsidP="00DE7812">
            <w:pPr>
              <w:pStyle w:val="Heading1"/>
              <w:spacing w:before="0" w:after="0"/>
              <w:jc w:val="center"/>
              <w:rPr>
                <w:rFonts w:ascii="Arial" w:hAnsi="Arial" w:cs="Arial"/>
                <w:b/>
                <w:bCs/>
                <w:color w:val="auto"/>
                <w:sz w:val="24"/>
                <w:szCs w:val="24"/>
              </w:rPr>
            </w:pPr>
            <w:r w:rsidRPr="00DE7812">
              <w:rPr>
                <w:rFonts w:ascii="Arial" w:hAnsi="Arial" w:cs="Arial"/>
                <w:b/>
                <w:bCs/>
                <w:color w:val="auto"/>
                <w:sz w:val="24"/>
                <w:szCs w:val="24"/>
              </w:rPr>
              <w:t>Nervous</w:t>
            </w:r>
          </w:p>
        </w:tc>
        <w:tc>
          <w:tcPr>
            <w:tcW w:w="1980" w:type="dxa"/>
            <w:vAlign w:val="center"/>
          </w:tcPr>
          <w:p w14:paraId="131433B3" w14:textId="54CEC55C" w:rsidR="00254D9E" w:rsidRPr="00DE7812" w:rsidRDefault="00254D9E" w:rsidP="00DE7812">
            <w:pPr>
              <w:pStyle w:val="Heading1"/>
              <w:spacing w:before="0" w:after="0"/>
              <w:jc w:val="center"/>
              <w:rPr>
                <w:rFonts w:ascii="Arial" w:hAnsi="Arial" w:cs="Arial"/>
                <w:b/>
                <w:bCs/>
                <w:color w:val="auto"/>
                <w:sz w:val="24"/>
                <w:szCs w:val="24"/>
              </w:rPr>
            </w:pPr>
            <w:r w:rsidRPr="00DE7812">
              <w:rPr>
                <w:rFonts w:ascii="Arial" w:hAnsi="Arial" w:cs="Arial"/>
                <w:b/>
                <w:bCs/>
                <w:color w:val="auto"/>
                <w:sz w:val="24"/>
                <w:szCs w:val="24"/>
              </w:rPr>
              <w:t>Cardiovascular</w:t>
            </w:r>
          </w:p>
        </w:tc>
        <w:tc>
          <w:tcPr>
            <w:tcW w:w="2430" w:type="dxa"/>
            <w:vAlign w:val="center"/>
          </w:tcPr>
          <w:p w14:paraId="09101A18" w14:textId="2AA3D5F8" w:rsidR="00254D9E" w:rsidRPr="00DE7812" w:rsidRDefault="00254D9E" w:rsidP="00DE7812">
            <w:pPr>
              <w:pStyle w:val="Heading1"/>
              <w:spacing w:before="0" w:after="0"/>
              <w:jc w:val="center"/>
              <w:rPr>
                <w:rFonts w:ascii="Arial" w:hAnsi="Arial" w:cs="Arial"/>
                <w:b/>
                <w:bCs/>
                <w:color w:val="auto"/>
                <w:sz w:val="24"/>
                <w:szCs w:val="24"/>
              </w:rPr>
            </w:pPr>
            <w:r w:rsidRPr="00DE7812">
              <w:rPr>
                <w:rFonts w:ascii="Arial" w:hAnsi="Arial" w:cs="Arial"/>
                <w:b/>
                <w:bCs/>
                <w:color w:val="auto"/>
                <w:sz w:val="24"/>
                <w:szCs w:val="24"/>
              </w:rPr>
              <w:t>Respiratory</w:t>
            </w:r>
          </w:p>
        </w:tc>
      </w:tr>
      <w:tr w:rsidR="00254D9E" w14:paraId="07C91E6D" w14:textId="77777777" w:rsidTr="00DE7812">
        <w:trPr>
          <w:trHeight w:val="2762"/>
        </w:trPr>
        <w:tc>
          <w:tcPr>
            <w:tcW w:w="657" w:type="dxa"/>
            <w:textDirection w:val="btLr"/>
          </w:tcPr>
          <w:p w14:paraId="09783317" w14:textId="4187A0A4" w:rsidR="00254D9E" w:rsidRPr="00DE7812" w:rsidRDefault="00254D9E" w:rsidP="00057D31">
            <w:pPr>
              <w:ind w:left="113" w:right="113"/>
              <w:jc w:val="center"/>
              <w:rPr>
                <w:b/>
                <w:bCs/>
                <w:sz w:val="36"/>
                <w:szCs w:val="36"/>
              </w:rPr>
            </w:pPr>
            <w:r w:rsidRPr="00DE7812">
              <w:rPr>
                <w:b/>
                <w:bCs/>
                <w:sz w:val="36"/>
                <w:szCs w:val="36"/>
              </w:rPr>
              <w:t>Function</w:t>
            </w:r>
          </w:p>
        </w:tc>
        <w:tc>
          <w:tcPr>
            <w:tcW w:w="2488" w:type="dxa"/>
          </w:tcPr>
          <w:p w14:paraId="6571E92F" w14:textId="4E91E399" w:rsidR="00254D9E" w:rsidRPr="00D870AE" w:rsidRDefault="00254D9E" w:rsidP="00057D31">
            <w:pPr>
              <w:jc w:val="center"/>
              <w:rPr>
                <w:b/>
                <w:bCs/>
                <w:sz w:val="36"/>
                <w:szCs w:val="36"/>
              </w:rPr>
            </w:pPr>
          </w:p>
        </w:tc>
        <w:tc>
          <w:tcPr>
            <w:tcW w:w="1980" w:type="dxa"/>
          </w:tcPr>
          <w:p w14:paraId="5E0B9201" w14:textId="77777777" w:rsidR="00254D9E" w:rsidRDefault="00254D9E" w:rsidP="00057D31"/>
        </w:tc>
        <w:tc>
          <w:tcPr>
            <w:tcW w:w="1980" w:type="dxa"/>
          </w:tcPr>
          <w:p w14:paraId="7CED19B6" w14:textId="39A3A2AF" w:rsidR="00254D9E" w:rsidRDefault="00254D9E" w:rsidP="006539DB">
            <w:pPr>
              <w:jc w:val="center"/>
            </w:pPr>
          </w:p>
        </w:tc>
        <w:tc>
          <w:tcPr>
            <w:tcW w:w="1980" w:type="dxa"/>
          </w:tcPr>
          <w:p w14:paraId="2F0043CB" w14:textId="77777777" w:rsidR="00254D9E" w:rsidRDefault="00254D9E" w:rsidP="00526899"/>
        </w:tc>
        <w:tc>
          <w:tcPr>
            <w:tcW w:w="2430" w:type="dxa"/>
          </w:tcPr>
          <w:p w14:paraId="38359325" w14:textId="77777777" w:rsidR="00254D9E" w:rsidRDefault="00254D9E" w:rsidP="00526899"/>
        </w:tc>
      </w:tr>
      <w:tr w:rsidR="00254D9E" w14:paraId="011CC483" w14:textId="77777777" w:rsidTr="00DE7812">
        <w:trPr>
          <w:trHeight w:val="1608"/>
        </w:trPr>
        <w:tc>
          <w:tcPr>
            <w:tcW w:w="657" w:type="dxa"/>
            <w:textDirection w:val="btLr"/>
          </w:tcPr>
          <w:p w14:paraId="1204BCBB" w14:textId="1847289A" w:rsidR="00254D9E" w:rsidRPr="004034B2" w:rsidRDefault="00254D9E" w:rsidP="00057D31">
            <w:pPr>
              <w:ind w:left="113" w:right="113"/>
              <w:jc w:val="center"/>
              <w:rPr>
                <w:b/>
                <w:bCs/>
                <w:sz w:val="36"/>
                <w:szCs w:val="36"/>
              </w:rPr>
            </w:pPr>
            <w:r w:rsidRPr="004034B2">
              <w:rPr>
                <w:b/>
                <w:bCs/>
                <w:sz w:val="36"/>
                <w:szCs w:val="36"/>
              </w:rPr>
              <w:t>Diagram</w:t>
            </w:r>
          </w:p>
        </w:tc>
        <w:tc>
          <w:tcPr>
            <w:tcW w:w="2488" w:type="dxa"/>
            <w:vAlign w:val="center"/>
          </w:tcPr>
          <w:p w14:paraId="49A1010E" w14:textId="371FF6DF" w:rsidR="00254D9E" w:rsidRPr="00D870AE" w:rsidRDefault="00254D9E" w:rsidP="00DE7812">
            <w:pPr>
              <w:jc w:val="center"/>
              <w:rPr>
                <w:sz w:val="28"/>
                <w:szCs w:val="28"/>
              </w:rPr>
            </w:pPr>
            <w:r>
              <w:rPr>
                <w:noProof/>
              </w:rPr>
              <w:drawing>
                <wp:inline distT="0" distB="0" distL="0" distR="0" wp14:anchorId="6C928A2D" wp14:editId="610396C8">
                  <wp:extent cx="1036320" cy="1111885"/>
                  <wp:effectExtent l="0" t="0" r="0" b="0"/>
                  <wp:docPr id="2014029530" name="Picture 1" descr="Diagram of s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029530" name="Picture 1" descr="Diagram of ski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294" t="11029" r="22155" b="16093"/>
                          <a:stretch/>
                        </pic:blipFill>
                        <pic:spPr bwMode="auto">
                          <a:xfrm>
                            <a:off x="0" y="0"/>
                            <a:ext cx="1036320" cy="111188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0" w:type="dxa"/>
            <w:vAlign w:val="center"/>
          </w:tcPr>
          <w:p w14:paraId="40B25E89" w14:textId="32B3CF2E" w:rsidR="00254D9E" w:rsidRDefault="00254D9E" w:rsidP="00DE7812">
            <w:pPr>
              <w:jc w:val="center"/>
            </w:pPr>
            <w:r>
              <w:rPr>
                <w:noProof/>
              </w:rPr>
              <w:drawing>
                <wp:inline distT="0" distB="0" distL="0" distR="0" wp14:anchorId="5BF91A89" wp14:editId="0F2602A1">
                  <wp:extent cx="805180" cy="802005"/>
                  <wp:effectExtent l="0" t="0" r="0" b="0"/>
                  <wp:docPr id="1543159021" name="Picture 3" descr="Diagram of musculoskeleta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159021" name="Picture 3" descr="Diagram of musculoskeletal system"/>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898" r="21652"/>
                          <a:stretch/>
                        </pic:blipFill>
                        <pic:spPr bwMode="auto">
                          <a:xfrm>
                            <a:off x="0" y="0"/>
                            <a:ext cx="805180" cy="8020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0" w:type="dxa"/>
            <w:vAlign w:val="center"/>
          </w:tcPr>
          <w:p w14:paraId="15E18F8E" w14:textId="6467D03D" w:rsidR="00254D9E" w:rsidRDefault="00254D9E" w:rsidP="00DE7812">
            <w:pPr>
              <w:ind w:right="1788"/>
              <w:jc w:val="center"/>
            </w:pPr>
            <w:r>
              <w:rPr>
                <w:noProof/>
              </w:rPr>
              <w:drawing>
                <wp:inline distT="0" distB="0" distL="0" distR="0" wp14:anchorId="281C2BC3" wp14:editId="3E47C740">
                  <wp:extent cx="974725" cy="905510"/>
                  <wp:effectExtent l="0" t="0" r="0" b="8890"/>
                  <wp:docPr id="1744558993" name="Picture 6" descr="Diagram of functional parts of the brai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58993" name="Picture 6" descr="Diagram of functional parts of the brain&#10;&#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920" t="8433" r="3983" b="11336"/>
                          <a:stretch/>
                        </pic:blipFill>
                        <pic:spPr bwMode="auto">
                          <a:xfrm>
                            <a:off x="0" y="0"/>
                            <a:ext cx="974725" cy="905510"/>
                          </a:xfrm>
                          <a:prstGeom prst="rect">
                            <a:avLst/>
                          </a:prstGeom>
                          <a:noFill/>
                          <a:ln>
                            <a:noFill/>
                          </a:ln>
                          <a:extLst>
                            <a:ext uri="{53640926-AAD7-44D8-BBD7-CCE9431645EC}">
                              <a14:shadowObscured xmlns:a14="http://schemas.microsoft.com/office/drawing/2010/main"/>
                            </a:ext>
                          </a:extLst>
                        </pic:spPr>
                      </pic:pic>
                    </a:graphicData>
                  </a:graphic>
                </wp:inline>
              </w:drawing>
            </w:r>
          </w:p>
          <w:p w14:paraId="094CEFA4" w14:textId="6411974C" w:rsidR="00254D9E" w:rsidRDefault="00254D9E" w:rsidP="00DE7812">
            <w:pPr>
              <w:jc w:val="center"/>
            </w:pPr>
          </w:p>
        </w:tc>
        <w:tc>
          <w:tcPr>
            <w:tcW w:w="1980" w:type="dxa"/>
            <w:vAlign w:val="center"/>
          </w:tcPr>
          <w:p w14:paraId="67920AC4" w14:textId="00C5E9FD" w:rsidR="00254D9E" w:rsidRDefault="00254D9E" w:rsidP="00DE7812">
            <w:pPr>
              <w:jc w:val="center"/>
            </w:pPr>
            <w:r>
              <w:rPr>
                <w:noProof/>
              </w:rPr>
              <w:drawing>
                <wp:inline distT="0" distB="0" distL="0" distR="0" wp14:anchorId="43AE45FC" wp14:editId="0358D1BA">
                  <wp:extent cx="1043940" cy="832485"/>
                  <wp:effectExtent l="0" t="0" r="3810" b="5715"/>
                  <wp:docPr id="1542385650" name="Picture 1" descr="Diagram of cardiovascular system showing the heart and blood vess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85650" name="Picture 1" descr="Diagram of cardiovascular system showing the heart and blood vessel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3940" cy="832485"/>
                          </a:xfrm>
                          <a:prstGeom prst="rect">
                            <a:avLst/>
                          </a:prstGeom>
                          <a:noFill/>
                          <a:ln>
                            <a:noFill/>
                          </a:ln>
                        </pic:spPr>
                      </pic:pic>
                    </a:graphicData>
                  </a:graphic>
                </wp:inline>
              </w:drawing>
            </w:r>
          </w:p>
        </w:tc>
        <w:tc>
          <w:tcPr>
            <w:tcW w:w="2430" w:type="dxa"/>
            <w:vAlign w:val="center"/>
          </w:tcPr>
          <w:p w14:paraId="68B3F723" w14:textId="7F103FEF" w:rsidR="00254D9E" w:rsidRDefault="00254D9E" w:rsidP="00DE7812">
            <w:pPr>
              <w:jc w:val="center"/>
            </w:pPr>
            <w:r>
              <w:rPr>
                <w:noProof/>
              </w:rPr>
              <w:drawing>
                <wp:inline distT="0" distB="0" distL="0" distR="0" wp14:anchorId="2D71B048" wp14:editId="41F12762">
                  <wp:extent cx="1117886" cy="933322"/>
                  <wp:effectExtent l="0" t="0" r="6350" b="635"/>
                  <wp:docPr id="1506566746" name="Picture 2" descr="Diagram of lungs anat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66746" name="Picture 2" descr="Diagram of lungs anatom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7886" cy="933322"/>
                          </a:xfrm>
                          <a:prstGeom prst="rect">
                            <a:avLst/>
                          </a:prstGeom>
                          <a:noFill/>
                          <a:ln>
                            <a:noFill/>
                          </a:ln>
                        </pic:spPr>
                      </pic:pic>
                    </a:graphicData>
                  </a:graphic>
                </wp:inline>
              </w:drawing>
            </w:r>
          </w:p>
        </w:tc>
      </w:tr>
      <w:tr w:rsidR="00254D9E" w14:paraId="39D10EC8" w14:textId="77777777" w:rsidTr="00DE7812">
        <w:trPr>
          <w:trHeight w:val="2040"/>
        </w:trPr>
        <w:tc>
          <w:tcPr>
            <w:tcW w:w="657" w:type="dxa"/>
            <w:textDirection w:val="btLr"/>
          </w:tcPr>
          <w:p w14:paraId="6F8AA02A" w14:textId="0CA9D640" w:rsidR="00254D9E" w:rsidRPr="00DE7812" w:rsidRDefault="00254D9E" w:rsidP="00057D31">
            <w:pPr>
              <w:ind w:left="113" w:right="113"/>
              <w:jc w:val="center"/>
              <w:rPr>
                <w:b/>
                <w:bCs/>
                <w:sz w:val="36"/>
                <w:szCs w:val="36"/>
              </w:rPr>
            </w:pPr>
            <w:r w:rsidRPr="00DE7812">
              <w:rPr>
                <w:b/>
                <w:bCs/>
                <w:sz w:val="36"/>
                <w:szCs w:val="36"/>
              </w:rPr>
              <w:t>Organs</w:t>
            </w:r>
          </w:p>
        </w:tc>
        <w:tc>
          <w:tcPr>
            <w:tcW w:w="2488" w:type="dxa"/>
          </w:tcPr>
          <w:p w14:paraId="47AB96DA" w14:textId="29256BE4" w:rsidR="00254D9E" w:rsidRPr="00D870AE" w:rsidRDefault="00254D9E" w:rsidP="00057D31">
            <w:pPr>
              <w:jc w:val="center"/>
              <w:rPr>
                <w:sz w:val="28"/>
                <w:szCs w:val="28"/>
              </w:rPr>
            </w:pPr>
          </w:p>
        </w:tc>
        <w:tc>
          <w:tcPr>
            <w:tcW w:w="1980" w:type="dxa"/>
          </w:tcPr>
          <w:p w14:paraId="1CC70B0E" w14:textId="77777777" w:rsidR="00254D9E" w:rsidRDefault="00254D9E" w:rsidP="00526899"/>
        </w:tc>
        <w:tc>
          <w:tcPr>
            <w:tcW w:w="1980" w:type="dxa"/>
          </w:tcPr>
          <w:p w14:paraId="1AFFDF92" w14:textId="5BE906F3" w:rsidR="00254D9E" w:rsidRDefault="00254D9E" w:rsidP="006539DB">
            <w:pPr>
              <w:jc w:val="center"/>
            </w:pPr>
          </w:p>
        </w:tc>
        <w:tc>
          <w:tcPr>
            <w:tcW w:w="1980" w:type="dxa"/>
          </w:tcPr>
          <w:p w14:paraId="6530A274" w14:textId="77777777" w:rsidR="00254D9E" w:rsidRDefault="00254D9E" w:rsidP="00526899"/>
        </w:tc>
        <w:tc>
          <w:tcPr>
            <w:tcW w:w="2430" w:type="dxa"/>
          </w:tcPr>
          <w:p w14:paraId="15D521BF" w14:textId="77777777" w:rsidR="00254D9E" w:rsidRDefault="00254D9E" w:rsidP="00526899"/>
        </w:tc>
      </w:tr>
      <w:tr w:rsidR="00254D9E" w14:paraId="2B0C7EE0" w14:textId="77777777" w:rsidTr="00DE7812">
        <w:trPr>
          <w:trHeight w:val="3050"/>
        </w:trPr>
        <w:tc>
          <w:tcPr>
            <w:tcW w:w="657" w:type="dxa"/>
            <w:textDirection w:val="btLr"/>
          </w:tcPr>
          <w:p w14:paraId="17859EDC" w14:textId="659DD697" w:rsidR="00254D9E" w:rsidRPr="00DE7812" w:rsidRDefault="00254D9E" w:rsidP="00057D31">
            <w:pPr>
              <w:ind w:left="113" w:right="113"/>
              <w:jc w:val="center"/>
              <w:rPr>
                <w:b/>
                <w:bCs/>
                <w:sz w:val="36"/>
                <w:szCs w:val="36"/>
              </w:rPr>
            </w:pPr>
            <w:r w:rsidRPr="00DE7812">
              <w:rPr>
                <w:b/>
                <w:bCs/>
                <w:sz w:val="36"/>
                <w:szCs w:val="36"/>
              </w:rPr>
              <w:t>Disorders</w:t>
            </w:r>
          </w:p>
        </w:tc>
        <w:tc>
          <w:tcPr>
            <w:tcW w:w="2488" w:type="dxa"/>
          </w:tcPr>
          <w:p w14:paraId="2430F157" w14:textId="1BA8C3E6" w:rsidR="00254D9E" w:rsidRPr="00D870AE" w:rsidRDefault="00254D9E" w:rsidP="00057D31">
            <w:pPr>
              <w:jc w:val="center"/>
              <w:rPr>
                <w:sz w:val="28"/>
                <w:szCs w:val="28"/>
              </w:rPr>
            </w:pPr>
          </w:p>
        </w:tc>
        <w:tc>
          <w:tcPr>
            <w:tcW w:w="1980" w:type="dxa"/>
          </w:tcPr>
          <w:p w14:paraId="04A7528D" w14:textId="77777777" w:rsidR="00254D9E" w:rsidRDefault="00254D9E" w:rsidP="00526899"/>
        </w:tc>
        <w:tc>
          <w:tcPr>
            <w:tcW w:w="1980" w:type="dxa"/>
          </w:tcPr>
          <w:p w14:paraId="2216AAB0" w14:textId="2B4E46F6" w:rsidR="00254D9E" w:rsidRDefault="00254D9E" w:rsidP="006539DB">
            <w:pPr>
              <w:jc w:val="center"/>
            </w:pPr>
          </w:p>
        </w:tc>
        <w:tc>
          <w:tcPr>
            <w:tcW w:w="1980" w:type="dxa"/>
          </w:tcPr>
          <w:p w14:paraId="5A9EF601" w14:textId="77777777" w:rsidR="00254D9E" w:rsidRDefault="00254D9E" w:rsidP="00526899"/>
        </w:tc>
        <w:tc>
          <w:tcPr>
            <w:tcW w:w="2430" w:type="dxa"/>
          </w:tcPr>
          <w:p w14:paraId="1F507CED" w14:textId="77777777" w:rsidR="00254D9E" w:rsidRDefault="00254D9E" w:rsidP="00526899"/>
        </w:tc>
      </w:tr>
      <w:tr w:rsidR="00254D9E" w14:paraId="2C31839B" w14:textId="77777777" w:rsidTr="00DE7812">
        <w:trPr>
          <w:trHeight w:val="2870"/>
        </w:trPr>
        <w:tc>
          <w:tcPr>
            <w:tcW w:w="657" w:type="dxa"/>
            <w:textDirection w:val="btLr"/>
          </w:tcPr>
          <w:p w14:paraId="4305D7D2" w14:textId="4C3271CA" w:rsidR="00254D9E" w:rsidRPr="00DE7812" w:rsidRDefault="00254D9E" w:rsidP="00526899">
            <w:pPr>
              <w:ind w:left="113" w:right="113"/>
              <w:jc w:val="center"/>
              <w:rPr>
                <w:b/>
                <w:bCs/>
                <w:sz w:val="26"/>
                <w:szCs w:val="26"/>
              </w:rPr>
            </w:pPr>
            <w:r w:rsidRPr="00DE7812">
              <w:rPr>
                <w:b/>
                <w:bCs/>
                <w:sz w:val="26"/>
                <w:szCs w:val="26"/>
              </w:rPr>
              <w:t xml:space="preserve">Changes </w:t>
            </w:r>
            <w:r w:rsidR="004034B2">
              <w:rPr>
                <w:b/>
                <w:bCs/>
                <w:sz w:val="26"/>
                <w:szCs w:val="26"/>
              </w:rPr>
              <w:t>D</w:t>
            </w:r>
            <w:r w:rsidRPr="00DE7812">
              <w:rPr>
                <w:b/>
                <w:bCs/>
                <w:sz w:val="26"/>
                <w:szCs w:val="26"/>
              </w:rPr>
              <w:t>ue to Aging</w:t>
            </w:r>
          </w:p>
        </w:tc>
        <w:tc>
          <w:tcPr>
            <w:tcW w:w="2488" w:type="dxa"/>
            <w:textDirection w:val="btLr"/>
          </w:tcPr>
          <w:p w14:paraId="196C25D4" w14:textId="6BE441EE" w:rsidR="00254D9E" w:rsidRPr="00D870AE" w:rsidRDefault="00254D9E" w:rsidP="00526899">
            <w:pPr>
              <w:ind w:left="113" w:right="113"/>
              <w:jc w:val="center"/>
              <w:rPr>
                <w:sz w:val="28"/>
                <w:szCs w:val="28"/>
              </w:rPr>
            </w:pPr>
          </w:p>
        </w:tc>
        <w:tc>
          <w:tcPr>
            <w:tcW w:w="1980" w:type="dxa"/>
          </w:tcPr>
          <w:p w14:paraId="64F3F04F" w14:textId="77777777" w:rsidR="00254D9E" w:rsidRDefault="00254D9E" w:rsidP="00526899"/>
          <w:p w14:paraId="7D56ECAC" w14:textId="77777777" w:rsidR="00254D9E" w:rsidRDefault="00254D9E" w:rsidP="00526899"/>
        </w:tc>
        <w:tc>
          <w:tcPr>
            <w:tcW w:w="1980" w:type="dxa"/>
          </w:tcPr>
          <w:p w14:paraId="0AC28ADC" w14:textId="1807D201" w:rsidR="00254D9E" w:rsidRDefault="00254D9E" w:rsidP="006539DB"/>
        </w:tc>
        <w:tc>
          <w:tcPr>
            <w:tcW w:w="1980" w:type="dxa"/>
          </w:tcPr>
          <w:p w14:paraId="6455BD83" w14:textId="77777777" w:rsidR="00254D9E" w:rsidRDefault="00254D9E" w:rsidP="00526899"/>
        </w:tc>
        <w:tc>
          <w:tcPr>
            <w:tcW w:w="2430" w:type="dxa"/>
          </w:tcPr>
          <w:p w14:paraId="48542F25" w14:textId="77777777" w:rsidR="00254D9E" w:rsidRDefault="00254D9E" w:rsidP="00526899"/>
        </w:tc>
      </w:tr>
      <w:tr w:rsidR="00254D9E" w14:paraId="5E2877E5" w14:textId="77777777" w:rsidTr="00DE7812">
        <w:trPr>
          <w:trHeight w:val="1518"/>
        </w:trPr>
        <w:tc>
          <w:tcPr>
            <w:tcW w:w="657" w:type="dxa"/>
            <w:textDirection w:val="btLr"/>
          </w:tcPr>
          <w:p w14:paraId="6560AB67" w14:textId="4549497B" w:rsidR="00254D9E" w:rsidRPr="00DE7812" w:rsidRDefault="00254D9E" w:rsidP="00254D9E">
            <w:pPr>
              <w:ind w:left="113" w:right="113"/>
              <w:jc w:val="center"/>
              <w:rPr>
                <w:b/>
                <w:bCs/>
                <w:sz w:val="32"/>
                <w:szCs w:val="32"/>
              </w:rPr>
            </w:pPr>
            <w:r w:rsidRPr="00DE7812">
              <w:rPr>
                <w:b/>
                <w:bCs/>
                <w:sz w:val="32"/>
                <w:szCs w:val="32"/>
              </w:rPr>
              <w:lastRenderedPageBreak/>
              <w:t>System</w:t>
            </w:r>
          </w:p>
        </w:tc>
        <w:tc>
          <w:tcPr>
            <w:tcW w:w="2488" w:type="dxa"/>
            <w:vAlign w:val="center"/>
          </w:tcPr>
          <w:p w14:paraId="0292AEC0" w14:textId="302768EF" w:rsidR="00254D9E" w:rsidRPr="00254D9E" w:rsidRDefault="00254D9E" w:rsidP="00DE7812">
            <w:pPr>
              <w:jc w:val="center"/>
              <w:rPr>
                <w:b/>
                <w:bCs/>
                <w:sz w:val="28"/>
                <w:szCs w:val="28"/>
              </w:rPr>
            </w:pPr>
            <w:r w:rsidRPr="00254D9E">
              <w:rPr>
                <w:b/>
                <w:bCs/>
                <w:sz w:val="28"/>
                <w:szCs w:val="28"/>
              </w:rPr>
              <w:t>Digestive</w:t>
            </w:r>
          </w:p>
        </w:tc>
        <w:tc>
          <w:tcPr>
            <w:tcW w:w="1980" w:type="dxa"/>
            <w:vAlign w:val="center"/>
          </w:tcPr>
          <w:p w14:paraId="50469C45" w14:textId="2E408657" w:rsidR="00254D9E" w:rsidRPr="00254D9E" w:rsidRDefault="00254D9E" w:rsidP="00DE7812">
            <w:pPr>
              <w:jc w:val="center"/>
              <w:rPr>
                <w:b/>
                <w:bCs/>
                <w:sz w:val="28"/>
                <w:szCs w:val="28"/>
              </w:rPr>
            </w:pPr>
            <w:r w:rsidRPr="00254D9E">
              <w:rPr>
                <w:b/>
                <w:bCs/>
                <w:sz w:val="28"/>
                <w:szCs w:val="28"/>
              </w:rPr>
              <w:t>Urinary</w:t>
            </w:r>
          </w:p>
        </w:tc>
        <w:tc>
          <w:tcPr>
            <w:tcW w:w="1980" w:type="dxa"/>
            <w:vAlign w:val="center"/>
          </w:tcPr>
          <w:p w14:paraId="6F616413" w14:textId="39FC1DF2" w:rsidR="00254D9E" w:rsidRPr="00254D9E" w:rsidRDefault="00254D9E" w:rsidP="00DE7812">
            <w:pPr>
              <w:jc w:val="center"/>
              <w:rPr>
                <w:b/>
                <w:bCs/>
                <w:sz w:val="28"/>
                <w:szCs w:val="28"/>
              </w:rPr>
            </w:pPr>
            <w:r w:rsidRPr="00254D9E">
              <w:rPr>
                <w:b/>
                <w:bCs/>
                <w:sz w:val="28"/>
                <w:szCs w:val="28"/>
              </w:rPr>
              <w:t>Reproductive</w:t>
            </w:r>
          </w:p>
        </w:tc>
        <w:tc>
          <w:tcPr>
            <w:tcW w:w="1980" w:type="dxa"/>
            <w:vAlign w:val="center"/>
          </w:tcPr>
          <w:p w14:paraId="06492CBC" w14:textId="4C1B302F" w:rsidR="00254D9E" w:rsidRPr="00254D9E" w:rsidRDefault="00254D9E" w:rsidP="00DE7812">
            <w:pPr>
              <w:jc w:val="center"/>
              <w:rPr>
                <w:b/>
                <w:bCs/>
                <w:sz w:val="28"/>
                <w:szCs w:val="28"/>
              </w:rPr>
            </w:pPr>
            <w:r w:rsidRPr="00254D9E">
              <w:rPr>
                <w:b/>
                <w:bCs/>
                <w:sz w:val="28"/>
                <w:szCs w:val="28"/>
              </w:rPr>
              <w:t>Endocrine</w:t>
            </w:r>
          </w:p>
        </w:tc>
        <w:tc>
          <w:tcPr>
            <w:tcW w:w="2430" w:type="dxa"/>
            <w:vAlign w:val="center"/>
          </w:tcPr>
          <w:p w14:paraId="4045D747" w14:textId="08BA742D" w:rsidR="00254D9E" w:rsidRPr="00254D9E" w:rsidRDefault="00254D9E" w:rsidP="00DE7812">
            <w:pPr>
              <w:jc w:val="center"/>
              <w:rPr>
                <w:b/>
                <w:bCs/>
                <w:sz w:val="28"/>
                <w:szCs w:val="28"/>
              </w:rPr>
            </w:pPr>
            <w:r w:rsidRPr="00254D9E">
              <w:rPr>
                <w:b/>
                <w:bCs/>
                <w:sz w:val="28"/>
                <w:szCs w:val="28"/>
              </w:rPr>
              <w:t>Immune</w:t>
            </w:r>
          </w:p>
        </w:tc>
      </w:tr>
      <w:tr w:rsidR="00254D9E" w14:paraId="2CF8C925" w14:textId="77777777" w:rsidTr="00DE7812">
        <w:trPr>
          <w:trHeight w:val="2688"/>
        </w:trPr>
        <w:tc>
          <w:tcPr>
            <w:tcW w:w="657" w:type="dxa"/>
            <w:textDirection w:val="btLr"/>
          </w:tcPr>
          <w:p w14:paraId="04DA6D3A" w14:textId="61DD3343" w:rsidR="00254D9E" w:rsidRPr="00DE7812" w:rsidRDefault="00254D9E" w:rsidP="00254D9E">
            <w:pPr>
              <w:ind w:left="113" w:right="113"/>
              <w:jc w:val="center"/>
              <w:rPr>
                <w:b/>
                <w:bCs/>
                <w:sz w:val="44"/>
                <w:szCs w:val="44"/>
              </w:rPr>
            </w:pPr>
            <w:r w:rsidRPr="00DE7812">
              <w:rPr>
                <w:b/>
                <w:bCs/>
                <w:sz w:val="36"/>
                <w:szCs w:val="36"/>
              </w:rPr>
              <w:t>Function</w:t>
            </w:r>
          </w:p>
        </w:tc>
        <w:tc>
          <w:tcPr>
            <w:tcW w:w="2488" w:type="dxa"/>
            <w:textDirection w:val="btLr"/>
          </w:tcPr>
          <w:p w14:paraId="606E84D4" w14:textId="68A24595" w:rsidR="00254D9E" w:rsidRPr="00D870AE" w:rsidRDefault="00254D9E" w:rsidP="00254D9E">
            <w:pPr>
              <w:ind w:left="113" w:right="113"/>
              <w:jc w:val="center"/>
              <w:rPr>
                <w:sz w:val="28"/>
                <w:szCs w:val="28"/>
              </w:rPr>
            </w:pPr>
          </w:p>
        </w:tc>
        <w:tc>
          <w:tcPr>
            <w:tcW w:w="1980" w:type="dxa"/>
            <w:textDirection w:val="btLr"/>
          </w:tcPr>
          <w:p w14:paraId="0AEA99C0" w14:textId="0185455A" w:rsidR="00254D9E" w:rsidRDefault="00254D9E" w:rsidP="00254D9E"/>
        </w:tc>
        <w:tc>
          <w:tcPr>
            <w:tcW w:w="1980" w:type="dxa"/>
          </w:tcPr>
          <w:p w14:paraId="65192155" w14:textId="7794D3F7" w:rsidR="00254D9E" w:rsidRDefault="00254D9E" w:rsidP="00254D9E"/>
        </w:tc>
        <w:tc>
          <w:tcPr>
            <w:tcW w:w="1980" w:type="dxa"/>
          </w:tcPr>
          <w:p w14:paraId="102097C4" w14:textId="77777777" w:rsidR="00254D9E" w:rsidRDefault="00254D9E" w:rsidP="00254D9E"/>
        </w:tc>
        <w:tc>
          <w:tcPr>
            <w:tcW w:w="2430" w:type="dxa"/>
          </w:tcPr>
          <w:p w14:paraId="4D6B0488" w14:textId="77777777" w:rsidR="00254D9E" w:rsidRDefault="00254D9E" w:rsidP="00254D9E"/>
        </w:tc>
      </w:tr>
      <w:tr w:rsidR="00254D9E" w14:paraId="684C4FA3" w14:textId="77777777" w:rsidTr="00DE7812">
        <w:trPr>
          <w:trHeight w:val="2067"/>
        </w:trPr>
        <w:tc>
          <w:tcPr>
            <w:tcW w:w="657" w:type="dxa"/>
            <w:textDirection w:val="btLr"/>
          </w:tcPr>
          <w:p w14:paraId="01844EE2" w14:textId="7E047477" w:rsidR="00254D9E" w:rsidRPr="004034B2" w:rsidRDefault="00254D9E" w:rsidP="00254D9E">
            <w:pPr>
              <w:ind w:left="113" w:right="113"/>
              <w:jc w:val="center"/>
              <w:rPr>
                <w:b/>
                <w:bCs/>
                <w:sz w:val="36"/>
                <w:szCs w:val="36"/>
              </w:rPr>
            </w:pPr>
            <w:r w:rsidRPr="004034B2">
              <w:rPr>
                <w:b/>
                <w:bCs/>
                <w:sz w:val="36"/>
                <w:szCs w:val="36"/>
              </w:rPr>
              <w:t>Diagram</w:t>
            </w:r>
          </w:p>
        </w:tc>
        <w:tc>
          <w:tcPr>
            <w:tcW w:w="2488" w:type="dxa"/>
            <w:textDirection w:val="btLr"/>
            <w:vAlign w:val="center"/>
          </w:tcPr>
          <w:p w14:paraId="5F495DD7" w14:textId="31EB25FA" w:rsidR="00254D9E" w:rsidRPr="00D870AE" w:rsidRDefault="00254D9E" w:rsidP="00DE7812">
            <w:pPr>
              <w:ind w:left="113" w:right="113"/>
              <w:jc w:val="center"/>
              <w:rPr>
                <w:sz w:val="28"/>
                <w:szCs w:val="28"/>
              </w:rPr>
            </w:pPr>
            <w:r>
              <w:rPr>
                <w:noProof/>
                <w:sz w:val="28"/>
                <w:szCs w:val="28"/>
              </w:rPr>
              <w:drawing>
                <wp:inline distT="0" distB="0" distL="0" distR="0" wp14:anchorId="538E0C93" wp14:editId="2F4F5877">
                  <wp:extent cx="963513" cy="1067492"/>
                  <wp:effectExtent l="0" t="0" r="8255" b="0"/>
                  <wp:docPr id="998987384" name="Picture 1" descr="Digestive system with labeled org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987384" name="Picture 1" descr="Digestive system with labeled orga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3513" cy="1067492"/>
                          </a:xfrm>
                          <a:prstGeom prst="rect">
                            <a:avLst/>
                          </a:prstGeom>
                          <a:noFill/>
                        </pic:spPr>
                      </pic:pic>
                    </a:graphicData>
                  </a:graphic>
                </wp:inline>
              </w:drawing>
            </w:r>
          </w:p>
        </w:tc>
        <w:tc>
          <w:tcPr>
            <w:tcW w:w="1980" w:type="dxa"/>
            <w:textDirection w:val="btLr"/>
            <w:vAlign w:val="center"/>
          </w:tcPr>
          <w:p w14:paraId="1CA1F34C" w14:textId="7C6E7352" w:rsidR="00254D9E" w:rsidRDefault="00254D9E" w:rsidP="00DE7812">
            <w:pPr>
              <w:jc w:val="center"/>
            </w:pPr>
            <w:r>
              <w:rPr>
                <w:noProof/>
              </w:rPr>
              <w:drawing>
                <wp:inline distT="0" distB="0" distL="0" distR="0" wp14:anchorId="344B0813" wp14:editId="664CE739">
                  <wp:extent cx="1160687" cy="1091565"/>
                  <wp:effectExtent l="0" t="0" r="1905" b="0"/>
                  <wp:docPr id="1557150187" name="Picture 3" descr="Diagram of urinary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150187" name="Picture 3" descr="Diagram of urinary system"/>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4502"/>
                          <a:stretch/>
                        </pic:blipFill>
                        <pic:spPr bwMode="auto">
                          <a:xfrm>
                            <a:off x="0" y="0"/>
                            <a:ext cx="1160687" cy="10915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0" w:type="dxa"/>
            <w:vAlign w:val="center"/>
          </w:tcPr>
          <w:p w14:paraId="0BFF7D8F" w14:textId="181594A0" w:rsidR="00254D9E" w:rsidRPr="00782D0E" w:rsidRDefault="00254D9E" w:rsidP="00DE7812">
            <w:pPr>
              <w:tabs>
                <w:tab w:val="left" w:pos="2016"/>
              </w:tabs>
              <w:jc w:val="center"/>
            </w:pPr>
            <w:r>
              <w:rPr>
                <w:noProof/>
              </w:rPr>
              <w:drawing>
                <wp:inline distT="0" distB="0" distL="0" distR="0" wp14:anchorId="0EF3768D" wp14:editId="425B419E">
                  <wp:extent cx="1061590" cy="1091821"/>
                  <wp:effectExtent l="0" t="0" r="5715" b="0"/>
                  <wp:docPr id="450597587" name="Picture 10" descr="Diagram of male and female reproductiv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97587" name="Picture 10" descr="Diagram of male and female reproductive systems"/>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279" t="3505" r="2008" b="9813"/>
                          <a:stretch/>
                        </pic:blipFill>
                        <pic:spPr bwMode="auto">
                          <a:xfrm>
                            <a:off x="0" y="0"/>
                            <a:ext cx="1061590" cy="109182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0" w:type="dxa"/>
            <w:vAlign w:val="center"/>
          </w:tcPr>
          <w:p w14:paraId="63808D58" w14:textId="4A144900" w:rsidR="00254D9E" w:rsidRDefault="00254D9E" w:rsidP="00DE7812">
            <w:pPr>
              <w:jc w:val="center"/>
            </w:pPr>
            <w:r>
              <w:rPr>
                <w:noProof/>
              </w:rPr>
              <w:drawing>
                <wp:inline distT="0" distB="0" distL="0" distR="0" wp14:anchorId="07415B3F" wp14:editId="32C4289E">
                  <wp:extent cx="1050715" cy="1125940"/>
                  <wp:effectExtent l="0" t="0" r="0" b="0"/>
                  <wp:docPr id="725209180" name="Picture 11" descr="Diagram of endocrin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209180" name="Picture 11" descr="Diagram of endocrine syste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0715" cy="1125940"/>
                          </a:xfrm>
                          <a:prstGeom prst="rect">
                            <a:avLst/>
                          </a:prstGeom>
                          <a:noFill/>
                        </pic:spPr>
                      </pic:pic>
                    </a:graphicData>
                  </a:graphic>
                </wp:inline>
              </w:drawing>
            </w:r>
          </w:p>
        </w:tc>
        <w:tc>
          <w:tcPr>
            <w:tcW w:w="2430" w:type="dxa"/>
            <w:vAlign w:val="center"/>
          </w:tcPr>
          <w:p w14:paraId="55BB643A" w14:textId="74078722" w:rsidR="00254D9E" w:rsidRDefault="00254D9E" w:rsidP="00DE7812">
            <w:pPr>
              <w:jc w:val="center"/>
            </w:pPr>
            <w:r>
              <w:rPr>
                <w:noProof/>
              </w:rPr>
              <w:drawing>
                <wp:inline distT="0" distB="0" distL="0" distR="0" wp14:anchorId="5FD82AAC" wp14:editId="46443969">
                  <wp:extent cx="981870" cy="1016758"/>
                  <wp:effectExtent l="0" t="0" r="8890" b="0"/>
                  <wp:docPr id="1752162907" name="Picture 13" descr="Diagram of the immun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162907" name="Picture 13" descr="Diagram of the immune syste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81870" cy="1016758"/>
                          </a:xfrm>
                          <a:prstGeom prst="rect">
                            <a:avLst/>
                          </a:prstGeom>
                          <a:noFill/>
                        </pic:spPr>
                      </pic:pic>
                    </a:graphicData>
                  </a:graphic>
                </wp:inline>
              </w:drawing>
            </w:r>
          </w:p>
        </w:tc>
      </w:tr>
      <w:tr w:rsidR="00254D9E" w14:paraId="444C17DC" w14:textId="77777777" w:rsidTr="00DE7812">
        <w:trPr>
          <w:trHeight w:val="2319"/>
        </w:trPr>
        <w:tc>
          <w:tcPr>
            <w:tcW w:w="657" w:type="dxa"/>
            <w:textDirection w:val="btLr"/>
          </w:tcPr>
          <w:p w14:paraId="754A2797" w14:textId="0BF5055A" w:rsidR="00254D9E" w:rsidRPr="00DE7812" w:rsidRDefault="00254D9E" w:rsidP="00254D9E">
            <w:pPr>
              <w:ind w:left="113" w:right="113"/>
              <w:jc w:val="center"/>
              <w:rPr>
                <w:b/>
                <w:bCs/>
                <w:sz w:val="44"/>
                <w:szCs w:val="44"/>
              </w:rPr>
            </w:pPr>
            <w:r w:rsidRPr="00DE7812">
              <w:rPr>
                <w:b/>
                <w:bCs/>
                <w:sz w:val="36"/>
                <w:szCs w:val="36"/>
              </w:rPr>
              <w:t>Organs</w:t>
            </w:r>
          </w:p>
        </w:tc>
        <w:tc>
          <w:tcPr>
            <w:tcW w:w="2488" w:type="dxa"/>
            <w:textDirection w:val="btLr"/>
          </w:tcPr>
          <w:p w14:paraId="5297FC13" w14:textId="5E7C95E8" w:rsidR="00254D9E" w:rsidRPr="00D870AE" w:rsidRDefault="00254D9E" w:rsidP="00254D9E">
            <w:pPr>
              <w:ind w:left="113" w:right="113"/>
              <w:jc w:val="center"/>
              <w:rPr>
                <w:sz w:val="28"/>
                <w:szCs w:val="28"/>
              </w:rPr>
            </w:pPr>
          </w:p>
        </w:tc>
        <w:tc>
          <w:tcPr>
            <w:tcW w:w="1980" w:type="dxa"/>
          </w:tcPr>
          <w:p w14:paraId="2BAE5944" w14:textId="77777777" w:rsidR="00254D9E" w:rsidRDefault="00254D9E" w:rsidP="00254D9E"/>
        </w:tc>
        <w:tc>
          <w:tcPr>
            <w:tcW w:w="1980" w:type="dxa"/>
          </w:tcPr>
          <w:p w14:paraId="5AA362EA" w14:textId="473A8ACE" w:rsidR="00254D9E" w:rsidRDefault="00254D9E" w:rsidP="00254D9E">
            <w:pPr>
              <w:jc w:val="center"/>
            </w:pPr>
          </w:p>
        </w:tc>
        <w:tc>
          <w:tcPr>
            <w:tcW w:w="1980" w:type="dxa"/>
          </w:tcPr>
          <w:p w14:paraId="49168359" w14:textId="77777777" w:rsidR="00254D9E" w:rsidRDefault="00254D9E" w:rsidP="00254D9E"/>
        </w:tc>
        <w:tc>
          <w:tcPr>
            <w:tcW w:w="2430" w:type="dxa"/>
          </w:tcPr>
          <w:p w14:paraId="7FB9CD16" w14:textId="77777777" w:rsidR="00254D9E" w:rsidRDefault="00254D9E" w:rsidP="00254D9E"/>
        </w:tc>
      </w:tr>
      <w:tr w:rsidR="00254D9E" w14:paraId="7C43EF35" w14:textId="77777777" w:rsidTr="00DE7812">
        <w:trPr>
          <w:trHeight w:val="3327"/>
        </w:trPr>
        <w:tc>
          <w:tcPr>
            <w:tcW w:w="657" w:type="dxa"/>
            <w:textDirection w:val="btLr"/>
          </w:tcPr>
          <w:p w14:paraId="05FA5F03" w14:textId="553CD218" w:rsidR="00254D9E" w:rsidRPr="00DE7812" w:rsidRDefault="00254D9E" w:rsidP="00254D9E">
            <w:pPr>
              <w:ind w:left="113" w:right="113"/>
              <w:jc w:val="center"/>
              <w:rPr>
                <w:b/>
                <w:bCs/>
                <w:sz w:val="36"/>
                <w:szCs w:val="36"/>
              </w:rPr>
            </w:pPr>
            <w:r w:rsidRPr="00DE7812">
              <w:rPr>
                <w:b/>
                <w:bCs/>
                <w:sz w:val="36"/>
                <w:szCs w:val="36"/>
              </w:rPr>
              <w:t>Disorders</w:t>
            </w:r>
          </w:p>
        </w:tc>
        <w:tc>
          <w:tcPr>
            <w:tcW w:w="2488" w:type="dxa"/>
            <w:textDirection w:val="btLr"/>
          </w:tcPr>
          <w:p w14:paraId="711BB2EE" w14:textId="77777777" w:rsidR="00254D9E" w:rsidRPr="00D870AE" w:rsidRDefault="00254D9E" w:rsidP="00254D9E">
            <w:pPr>
              <w:ind w:left="113" w:right="113"/>
              <w:jc w:val="center"/>
              <w:rPr>
                <w:sz w:val="28"/>
                <w:szCs w:val="28"/>
              </w:rPr>
            </w:pPr>
          </w:p>
        </w:tc>
        <w:tc>
          <w:tcPr>
            <w:tcW w:w="1980" w:type="dxa"/>
          </w:tcPr>
          <w:p w14:paraId="4EAC4CAE" w14:textId="77777777" w:rsidR="00254D9E" w:rsidRDefault="00254D9E" w:rsidP="00254D9E"/>
        </w:tc>
        <w:tc>
          <w:tcPr>
            <w:tcW w:w="1980" w:type="dxa"/>
          </w:tcPr>
          <w:p w14:paraId="43067F4F" w14:textId="77777777" w:rsidR="00254D9E" w:rsidRDefault="00254D9E" w:rsidP="00254D9E">
            <w:pPr>
              <w:jc w:val="center"/>
              <w:rPr>
                <w:noProof/>
              </w:rPr>
            </w:pPr>
          </w:p>
        </w:tc>
        <w:tc>
          <w:tcPr>
            <w:tcW w:w="1980" w:type="dxa"/>
          </w:tcPr>
          <w:p w14:paraId="6B4EDA34" w14:textId="77777777" w:rsidR="00254D9E" w:rsidRDefault="00254D9E" w:rsidP="00254D9E"/>
        </w:tc>
        <w:tc>
          <w:tcPr>
            <w:tcW w:w="2430" w:type="dxa"/>
          </w:tcPr>
          <w:p w14:paraId="4B15FB4B" w14:textId="77777777" w:rsidR="00254D9E" w:rsidRDefault="00254D9E" w:rsidP="00254D9E"/>
        </w:tc>
      </w:tr>
      <w:tr w:rsidR="00254D9E" w14:paraId="64D9E084" w14:textId="77777777" w:rsidTr="00DE7812">
        <w:trPr>
          <w:trHeight w:val="3048"/>
        </w:trPr>
        <w:tc>
          <w:tcPr>
            <w:tcW w:w="657" w:type="dxa"/>
            <w:textDirection w:val="btLr"/>
          </w:tcPr>
          <w:p w14:paraId="63CD1635" w14:textId="2FE4D27A" w:rsidR="00254D9E" w:rsidRPr="00DE7812" w:rsidRDefault="00254D9E" w:rsidP="00254D9E">
            <w:pPr>
              <w:ind w:left="113" w:right="113"/>
              <w:jc w:val="center"/>
              <w:rPr>
                <w:b/>
                <w:bCs/>
                <w:sz w:val="36"/>
                <w:szCs w:val="36"/>
              </w:rPr>
            </w:pPr>
            <w:r w:rsidRPr="00DE7812">
              <w:rPr>
                <w:b/>
                <w:bCs/>
                <w:sz w:val="28"/>
                <w:szCs w:val="28"/>
              </w:rPr>
              <w:t xml:space="preserve">Changes </w:t>
            </w:r>
            <w:r w:rsidR="004034B2">
              <w:rPr>
                <w:b/>
                <w:bCs/>
                <w:sz w:val="28"/>
                <w:szCs w:val="28"/>
              </w:rPr>
              <w:t>D</w:t>
            </w:r>
            <w:r w:rsidRPr="00DE7812">
              <w:rPr>
                <w:b/>
                <w:bCs/>
                <w:sz w:val="28"/>
                <w:szCs w:val="28"/>
              </w:rPr>
              <w:t>ue to Aging</w:t>
            </w:r>
          </w:p>
        </w:tc>
        <w:tc>
          <w:tcPr>
            <w:tcW w:w="2488" w:type="dxa"/>
            <w:textDirection w:val="btLr"/>
          </w:tcPr>
          <w:p w14:paraId="4DD9DDFF" w14:textId="77777777" w:rsidR="00254D9E" w:rsidRPr="00D870AE" w:rsidRDefault="00254D9E" w:rsidP="00254D9E">
            <w:pPr>
              <w:ind w:left="113" w:right="113"/>
              <w:jc w:val="center"/>
              <w:rPr>
                <w:sz w:val="28"/>
                <w:szCs w:val="28"/>
              </w:rPr>
            </w:pPr>
          </w:p>
        </w:tc>
        <w:tc>
          <w:tcPr>
            <w:tcW w:w="1980" w:type="dxa"/>
          </w:tcPr>
          <w:p w14:paraId="3A266B4F" w14:textId="77777777" w:rsidR="00254D9E" w:rsidRDefault="00254D9E" w:rsidP="00254D9E"/>
        </w:tc>
        <w:tc>
          <w:tcPr>
            <w:tcW w:w="1980" w:type="dxa"/>
          </w:tcPr>
          <w:p w14:paraId="6EEF9036" w14:textId="77777777" w:rsidR="00254D9E" w:rsidRDefault="00254D9E" w:rsidP="00254D9E">
            <w:pPr>
              <w:jc w:val="center"/>
              <w:rPr>
                <w:noProof/>
              </w:rPr>
            </w:pPr>
          </w:p>
        </w:tc>
        <w:tc>
          <w:tcPr>
            <w:tcW w:w="1980" w:type="dxa"/>
          </w:tcPr>
          <w:p w14:paraId="777C51A3" w14:textId="77777777" w:rsidR="00254D9E" w:rsidRDefault="00254D9E" w:rsidP="00254D9E"/>
        </w:tc>
        <w:tc>
          <w:tcPr>
            <w:tcW w:w="2430" w:type="dxa"/>
          </w:tcPr>
          <w:p w14:paraId="7754DB50" w14:textId="77777777" w:rsidR="00254D9E" w:rsidRDefault="00254D9E" w:rsidP="00254D9E"/>
        </w:tc>
      </w:tr>
    </w:tbl>
    <w:p w14:paraId="1AC5E574" w14:textId="77777777" w:rsidR="00D55B29" w:rsidRDefault="00D55B29" w:rsidP="00A86393"/>
    <w:sectPr w:rsidR="00D55B29" w:rsidSect="00057D31">
      <w:pgSz w:w="12240" w:h="15840"/>
      <w:pgMar w:top="245" w:right="288" w:bottom="245"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F13BED"/>
    <w:multiLevelType w:val="hybridMultilevel"/>
    <w:tmpl w:val="68501C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8989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70AxusPt66+R4aVV8zZ6lHD+hyU4DAJTrtGCzi8a4Thl8WGMovzUDdiWZg28r/In9X15r6MLJEqVVoFnbhNZkQ==" w:salt="UqqtqA38/Ug2wRp6rd2P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8DB"/>
    <w:rsid w:val="00057D31"/>
    <w:rsid w:val="00254D9E"/>
    <w:rsid w:val="004034B2"/>
    <w:rsid w:val="004357E1"/>
    <w:rsid w:val="00497F79"/>
    <w:rsid w:val="006539DB"/>
    <w:rsid w:val="00676105"/>
    <w:rsid w:val="00714717"/>
    <w:rsid w:val="009668DB"/>
    <w:rsid w:val="00A6213F"/>
    <w:rsid w:val="00A86393"/>
    <w:rsid w:val="00BA6095"/>
    <w:rsid w:val="00BD35EA"/>
    <w:rsid w:val="00D55B29"/>
    <w:rsid w:val="00DE7812"/>
    <w:rsid w:val="00E217ED"/>
    <w:rsid w:val="00E75B56"/>
    <w:rsid w:val="00EC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6B78E"/>
  <w15:chartTrackingRefBased/>
  <w15:docId w15:val="{D8D5B963-4EEE-408C-A37B-EB10E91B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8DB"/>
  </w:style>
  <w:style w:type="paragraph" w:styleId="Heading1">
    <w:name w:val="heading 1"/>
    <w:basedOn w:val="Normal"/>
    <w:next w:val="Normal"/>
    <w:link w:val="Heading1Char"/>
    <w:uiPriority w:val="9"/>
    <w:qFormat/>
    <w:rsid w:val="00966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8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8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8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8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8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8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8DB"/>
    <w:rPr>
      <w:rFonts w:eastAsiaTheme="majorEastAsia" w:cstheme="majorBidi"/>
      <w:color w:val="272727" w:themeColor="text1" w:themeTint="D8"/>
    </w:rPr>
  </w:style>
  <w:style w:type="paragraph" w:styleId="Title">
    <w:name w:val="Title"/>
    <w:basedOn w:val="Normal"/>
    <w:next w:val="Normal"/>
    <w:link w:val="TitleChar"/>
    <w:uiPriority w:val="10"/>
    <w:qFormat/>
    <w:rsid w:val="0096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8DB"/>
    <w:pPr>
      <w:spacing w:before="160"/>
      <w:jc w:val="center"/>
    </w:pPr>
    <w:rPr>
      <w:i/>
      <w:iCs/>
      <w:color w:val="404040" w:themeColor="text1" w:themeTint="BF"/>
    </w:rPr>
  </w:style>
  <w:style w:type="character" w:customStyle="1" w:styleId="QuoteChar">
    <w:name w:val="Quote Char"/>
    <w:basedOn w:val="DefaultParagraphFont"/>
    <w:link w:val="Quote"/>
    <w:uiPriority w:val="29"/>
    <w:rsid w:val="009668DB"/>
    <w:rPr>
      <w:i/>
      <w:iCs/>
      <w:color w:val="404040" w:themeColor="text1" w:themeTint="BF"/>
    </w:rPr>
  </w:style>
  <w:style w:type="paragraph" w:styleId="ListParagraph">
    <w:name w:val="List Paragraph"/>
    <w:basedOn w:val="Normal"/>
    <w:uiPriority w:val="34"/>
    <w:qFormat/>
    <w:rsid w:val="009668DB"/>
    <w:pPr>
      <w:ind w:left="720"/>
      <w:contextualSpacing/>
    </w:pPr>
  </w:style>
  <w:style w:type="character" w:styleId="IntenseEmphasis">
    <w:name w:val="Intense Emphasis"/>
    <w:basedOn w:val="DefaultParagraphFont"/>
    <w:uiPriority w:val="21"/>
    <w:qFormat/>
    <w:rsid w:val="009668DB"/>
    <w:rPr>
      <w:i/>
      <w:iCs/>
      <w:color w:val="0F4761" w:themeColor="accent1" w:themeShade="BF"/>
    </w:rPr>
  </w:style>
  <w:style w:type="paragraph" w:styleId="IntenseQuote">
    <w:name w:val="Intense Quote"/>
    <w:basedOn w:val="Normal"/>
    <w:next w:val="Normal"/>
    <w:link w:val="IntenseQuoteChar"/>
    <w:uiPriority w:val="30"/>
    <w:qFormat/>
    <w:rsid w:val="00966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8DB"/>
    <w:rPr>
      <w:i/>
      <w:iCs/>
      <w:color w:val="0F4761" w:themeColor="accent1" w:themeShade="BF"/>
    </w:rPr>
  </w:style>
  <w:style w:type="character" w:styleId="IntenseReference">
    <w:name w:val="Intense Reference"/>
    <w:basedOn w:val="DefaultParagraphFont"/>
    <w:uiPriority w:val="32"/>
    <w:qFormat/>
    <w:rsid w:val="009668DB"/>
    <w:rPr>
      <w:b/>
      <w:bCs/>
      <w:smallCaps/>
      <w:color w:val="0F4761" w:themeColor="accent1" w:themeShade="BF"/>
      <w:spacing w:val="5"/>
    </w:rPr>
  </w:style>
  <w:style w:type="table" w:styleId="PlainTable1">
    <w:name w:val="Plain Table 1"/>
    <w:basedOn w:val="TableNormal"/>
    <w:uiPriority w:val="41"/>
    <w:rsid w:val="009668D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E7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E781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714717"/>
    <w:rPr>
      <w:color w:val="467886" w:themeColor="hyperlink"/>
      <w:u w:val="single"/>
    </w:rPr>
  </w:style>
  <w:style w:type="paragraph" w:styleId="NoSpacing">
    <w:name w:val="No Spacing"/>
    <w:uiPriority w:val="1"/>
    <w:qFormat/>
    <w:rsid w:val="007147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cteonline.org/teaching-strategy-the-carousel/"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hyperlink" Target="https://shelleygrayteaching.com/carousel/"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665EC-1B5D-4DF8-AE04-FD3A41FA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506</Words>
  <Characters>2885</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Culler, Stacey L</dc:creator>
  <cp:keywords/>
  <dc:description/>
  <cp:lastModifiedBy>Busick, Jana</cp:lastModifiedBy>
  <cp:revision>4</cp:revision>
  <cp:lastPrinted>2024-02-07T13:54:00Z</cp:lastPrinted>
  <dcterms:created xsi:type="dcterms:W3CDTF">2024-07-24T14:07:00Z</dcterms:created>
  <dcterms:modified xsi:type="dcterms:W3CDTF">2024-11-20T18:32:00Z</dcterms:modified>
</cp:coreProperties>
</file>